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D4B3D" w:rsidRDefault="000D4B3D">
      <w:pPr>
        <w:rPr>
          <w:lang w:val="en-US"/>
        </w:rPr>
      </w:pP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AA">
        <w:rPr>
          <w:rFonts w:ascii="Times New Roman" w:hAnsi="Times New Roman" w:cs="Times New Roman"/>
          <w:b/>
          <w:sz w:val="24"/>
          <w:szCs w:val="24"/>
        </w:rPr>
        <w:t>МИНИСТЕРСТВО ОБРАЗОВАНИЯ РЕСПУБЛИКИ БЕЛАРУСЬ</w:t>
      </w: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AA">
        <w:rPr>
          <w:rFonts w:ascii="Times New Roman" w:hAnsi="Times New Roman" w:cs="Times New Roman"/>
          <w:b/>
          <w:sz w:val="24"/>
          <w:szCs w:val="24"/>
        </w:rPr>
        <w:t>ФИЛИАЛ УЧРЕЖДЕНИЯ ОБРАЗОВАНИЯ</w:t>
      </w: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AA">
        <w:rPr>
          <w:rFonts w:ascii="Times New Roman" w:hAnsi="Times New Roman" w:cs="Times New Roman"/>
          <w:b/>
          <w:sz w:val="24"/>
          <w:szCs w:val="24"/>
        </w:rPr>
        <w:t>«БЕЛОРУССКИЙ ГОСУДАРСТВЕННЫЙ ТЕХНОЛОГИЧЕСКИЙ УНИВЕРСИТЕТ»</w:t>
      </w: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AA">
        <w:rPr>
          <w:rFonts w:ascii="Times New Roman" w:hAnsi="Times New Roman" w:cs="Times New Roman"/>
          <w:b/>
          <w:sz w:val="24"/>
          <w:szCs w:val="24"/>
        </w:rPr>
        <w:t>«БОБРУЙСКИЙ ГОСУДАРСТВЕННЫЙ ЛЕСОТЕХНИЧЕСКИЙ КОЛЛЕДЖ»</w:t>
      </w: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CAE" w:rsidRDefault="009B55A3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6400" cy="114300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55CAE" w:rsidRDefault="00555CAE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CAE" w:rsidRPr="00555CAE" w:rsidRDefault="00555CAE" w:rsidP="00555CAE">
      <w:pPr>
        <w:pStyle w:val="a3"/>
        <w:jc w:val="center"/>
        <w:rPr>
          <w:rFonts w:ascii="Times New Roman" w:hAnsi="Times New Roman" w:cs="Times New Roman"/>
          <w:b/>
          <w:color w:val="009900"/>
          <w:sz w:val="56"/>
          <w:szCs w:val="56"/>
        </w:rPr>
      </w:pPr>
      <w:r w:rsidRPr="00555CAE">
        <w:rPr>
          <w:rFonts w:ascii="Times New Roman" w:hAnsi="Times New Roman" w:cs="Times New Roman"/>
          <w:b/>
          <w:color w:val="009900"/>
          <w:sz w:val="56"/>
          <w:szCs w:val="56"/>
        </w:rPr>
        <w:t>ПЕРВИЧНАЯ ОРГАНИЗАЦИЯ</w:t>
      </w:r>
    </w:p>
    <w:p w:rsidR="00555CAE" w:rsidRPr="00555CAE" w:rsidRDefault="00555CAE" w:rsidP="00555CA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5CAE">
        <w:rPr>
          <w:rFonts w:ascii="Times New Roman" w:hAnsi="Times New Roman" w:cs="Times New Roman"/>
          <w:b/>
          <w:sz w:val="48"/>
          <w:szCs w:val="48"/>
        </w:rPr>
        <w:t>филиала УО «БГТУ» «БГЛК»</w:t>
      </w:r>
    </w:p>
    <w:p w:rsidR="00555CAE" w:rsidRPr="00555CAE" w:rsidRDefault="00555CAE" w:rsidP="00555CAE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55CAE">
        <w:rPr>
          <w:rFonts w:ascii="Times New Roman" w:hAnsi="Times New Roman" w:cs="Times New Roman"/>
          <w:b/>
          <w:color w:val="FF0000"/>
          <w:sz w:val="48"/>
          <w:szCs w:val="48"/>
        </w:rPr>
        <w:t>РОО «Белая Русь»</w:t>
      </w: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CAE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180975</wp:posOffset>
            </wp:positionV>
            <wp:extent cx="5378450" cy="3492500"/>
            <wp:effectExtent l="19050" t="0" r="0" b="0"/>
            <wp:wrapTight wrapText="bothSides">
              <wp:wrapPolygon edited="0">
                <wp:start x="-77" y="0"/>
                <wp:lineTo x="-77" y="21443"/>
                <wp:lineTo x="21574" y="21443"/>
                <wp:lineTo x="21574" y="0"/>
                <wp:lineTo x="-7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CAE" w:rsidRDefault="00555CAE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CAE" w:rsidRDefault="00555CAE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CAE" w:rsidRDefault="00555CAE" w:rsidP="009B55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CAE" w:rsidRPr="007413AA" w:rsidRDefault="00555CAE" w:rsidP="00555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AA">
        <w:rPr>
          <w:rFonts w:ascii="Times New Roman" w:hAnsi="Times New Roman" w:cs="Times New Roman"/>
          <w:b/>
          <w:sz w:val="28"/>
          <w:szCs w:val="28"/>
        </w:rPr>
        <w:t>Бобруйск</w:t>
      </w:r>
    </w:p>
    <w:p w:rsidR="00555CAE" w:rsidRPr="007413AA" w:rsidRDefault="00C71E7C" w:rsidP="00555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C43A8">
        <w:rPr>
          <w:rFonts w:ascii="Times New Roman" w:hAnsi="Times New Roman" w:cs="Times New Roman"/>
          <w:b/>
          <w:sz w:val="28"/>
          <w:szCs w:val="28"/>
        </w:rPr>
        <w:t>7</w:t>
      </w: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AE" w:rsidRDefault="00555CAE" w:rsidP="009B55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9B55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5A3" w:rsidRDefault="009B55A3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AE" w:rsidRDefault="00555CAE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A29" w:rsidRDefault="00636A29" w:rsidP="00555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6AF" w:rsidRDefault="009B55A3" w:rsidP="009B55A3">
      <w:pPr>
        <w:pStyle w:val="a4"/>
        <w:spacing w:before="0" w:beforeAutospacing="0" w:after="0" w:afterAutospacing="0"/>
        <w:jc w:val="center"/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48"/>
          <w:szCs w:val="48"/>
        </w:rPr>
        <w:t>От того, как будет воспитываться  молодёжь,</w:t>
      </w:r>
    </w:p>
    <w:p w:rsidR="000F56AF" w:rsidRDefault="009B55A3" w:rsidP="009B55A3">
      <w:pPr>
        <w:pStyle w:val="a4"/>
        <w:spacing w:before="0" w:beforeAutospacing="0" w:after="0" w:afterAutospacing="0"/>
        <w:jc w:val="center"/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48"/>
          <w:szCs w:val="48"/>
        </w:rPr>
        <w:t xml:space="preserve"> будет напрямую зависеть </w:t>
      </w:r>
    </w:p>
    <w:p w:rsidR="009B55A3" w:rsidRDefault="009B55A3" w:rsidP="009B55A3">
      <w:pPr>
        <w:pStyle w:val="a4"/>
        <w:spacing w:before="0" w:beforeAutospacing="0" w:after="0" w:afterAutospacing="0"/>
        <w:jc w:val="center"/>
      </w:pPr>
      <w:r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48"/>
          <w:szCs w:val="48"/>
        </w:rPr>
        <w:t>не только благополучие, но и само существование нашей страны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.</w:t>
      </w:r>
    </w:p>
    <w:p w:rsidR="009B55A3" w:rsidRDefault="009B55A3" w:rsidP="009B55A3">
      <w:pPr>
        <w:pStyle w:val="a4"/>
        <w:spacing w:before="0" w:beforeAutospacing="0" w:after="0" w:afterAutospacing="0"/>
      </w:pPr>
    </w:p>
    <w:p w:rsidR="009B55A3" w:rsidRPr="005F4997" w:rsidRDefault="009B55A3" w:rsidP="009B55A3">
      <w:pPr>
        <w:pStyle w:val="a4"/>
        <w:spacing w:before="0" w:beforeAutospacing="0" w:after="0" w:afterAutospacing="0"/>
        <w:rPr>
          <w:b/>
        </w:rPr>
      </w:pPr>
    </w:p>
    <w:p w:rsidR="00555CAE" w:rsidRPr="006F0179" w:rsidRDefault="00CF56F5" w:rsidP="00555CAE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                            </w:t>
      </w:r>
      <w:r w:rsidR="00C14E88" w:rsidRPr="006F0179">
        <w:rPr>
          <w:rFonts w:ascii="Times New Roman" w:hAnsi="Times New Roman" w:cs="Times New Roman"/>
          <w:i/>
          <w:sz w:val="44"/>
          <w:szCs w:val="44"/>
        </w:rPr>
        <w:t>А.Г.Лукашенко</w:t>
      </w: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Pr="008673CC" w:rsidRDefault="005F4997" w:rsidP="00555C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F4997" w:rsidRDefault="005F4997" w:rsidP="00D94012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395B95" w:rsidRDefault="00395B95" w:rsidP="00395B95">
      <w:pPr>
        <w:pStyle w:val="a3"/>
        <w:rPr>
          <w:rFonts w:ascii="Arial Black" w:hAnsi="Arial Black" w:cs="Times New Roman"/>
          <w:b/>
          <w:color w:val="009900"/>
          <w:sz w:val="36"/>
          <w:szCs w:val="36"/>
        </w:rPr>
      </w:pPr>
    </w:p>
    <w:p w:rsidR="00395B95" w:rsidRPr="00182605" w:rsidRDefault="00395B95" w:rsidP="00CF56F5">
      <w:pPr>
        <w:pStyle w:val="a3"/>
        <w:rPr>
          <w:rFonts w:ascii="Arial Black" w:hAnsi="Arial Black" w:cs="Times New Roman"/>
          <w:b/>
          <w:color w:val="009900"/>
          <w:sz w:val="18"/>
          <w:szCs w:val="18"/>
        </w:rPr>
      </w:pPr>
    </w:p>
    <w:p w:rsidR="005F4997" w:rsidRPr="00C40F2F" w:rsidRDefault="005F4997" w:rsidP="00555CAE">
      <w:pPr>
        <w:pStyle w:val="a3"/>
        <w:jc w:val="center"/>
        <w:rPr>
          <w:rFonts w:ascii="Arial Black" w:hAnsi="Arial Black" w:cs="Times New Roman"/>
          <w:b/>
          <w:color w:val="7030A0"/>
          <w:sz w:val="36"/>
          <w:szCs w:val="36"/>
        </w:rPr>
      </w:pPr>
      <w:r w:rsidRPr="00C40F2F">
        <w:rPr>
          <w:rFonts w:ascii="Arial Black" w:hAnsi="Arial Black" w:cs="Times New Roman"/>
          <w:b/>
          <w:color w:val="7030A0"/>
          <w:sz w:val="36"/>
          <w:szCs w:val="36"/>
        </w:rPr>
        <w:t>АКТИВ</w:t>
      </w:r>
    </w:p>
    <w:p w:rsidR="005F4997" w:rsidRPr="00A208F3" w:rsidRDefault="005F4997" w:rsidP="00555CAE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208F3">
        <w:rPr>
          <w:rFonts w:ascii="Times New Roman" w:hAnsi="Times New Roman" w:cs="Times New Roman"/>
          <w:b/>
          <w:color w:val="0033CC"/>
          <w:sz w:val="32"/>
          <w:szCs w:val="32"/>
        </w:rPr>
        <w:t>первичной организации филиала УО «БГТУ» «БГЛК»</w:t>
      </w:r>
    </w:p>
    <w:p w:rsidR="00A208F3" w:rsidRDefault="00A208F3" w:rsidP="00555CA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208F3">
        <w:rPr>
          <w:rFonts w:ascii="Times New Roman" w:hAnsi="Times New Roman" w:cs="Times New Roman"/>
          <w:b/>
          <w:color w:val="FF0000"/>
          <w:sz w:val="32"/>
          <w:szCs w:val="32"/>
        </w:rPr>
        <w:t>РОО «Белая Русь»</w:t>
      </w:r>
    </w:p>
    <w:p w:rsidR="003A190E" w:rsidRDefault="003A190E" w:rsidP="00555CAE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23556" w:rsidTr="003A190E">
        <w:tc>
          <w:tcPr>
            <w:tcW w:w="4927" w:type="dxa"/>
          </w:tcPr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33CC"/>
                <w:sz w:val="36"/>
                <w:szCs w:val="36"/>
                <w:lang w:eastAsia="ru-RU"/>
              </w:rPr>
              <w:drawing>
                <wp:inline distT="0" distB="0" distL="0" distR="0" wp14:anchorId="660B6EF0" wp14:editId="5FABEB38">
                  <wp:extent cx="2238375" cy="1678305"/>
                  <wp:effectExtent l="38100" t="38100" r="28575" b="17145"/>
                  <wp:docPr id="4" name="Рисунок 4" descr="C:\Documents and Settings\Администратор\Рабочий стол\DSCF7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F7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83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556" w:rsidRP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3A190E" w:rsidRDefault="003A190E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Кубрак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Александр Владимирович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3095F">
              <w:rPr>
                <w:rFonts w:ascii="Times New Roman" w:hAnsi="Times New Roman" w:cs="Times New Roman"/>
                <w:b/>
                <w:color w:val="002060"/>
              </w:rPr>
              <w:t>директор колледжа</w:t>
            </w:r>
          </w:p>
        </w:tc>
        <w:tc>
          <w:tcPr>
            <w:tcW w:w="4928" w:type="dxa"/>
          </w:tcPr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616BA1C0" wp14:editId="79293DDB">
                  <wp:extent cx="1437005" cy="1711960"/>
                  <wp:effectExtent l="38100" t="38100" r="10795" b="215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711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A190E" w:rsidRDefault="003A190E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Юлия Николаевна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</w:rPr>
              <w:t>зам. директора по воспитательной работе</w:t>
            </w:r>
          </w:p>
        </w:tc>
      </w:tr>
      <w:tr w:rsidR="00423556" w:rsidTr="003A190E">
        <w:tc>
          <w:tcPr>
            <w:tcW w:w="4927" w:type="dxa"/>
          </w:tcPr>
          <w:p w:rsidR="00423556" w:rsidRP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3A190E" w:rsidRDefault="003A190E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CBF1604" wp14:editId="79BC8585">
                  <wp:extent cx="2200275" cy="1704975"/>
                  <wp:effectExtent l="19050" t="19050" r="9525" b="9525"/>
                  <wp:docPr id="5" name="Рисунок 5" descr="C:\Documents and Settings\Администратор\Рабочий стол\DSCF7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F7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04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423556" w:rsidRP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413AA">
              <w:rPr>
                <w:rFonts w:ascii="Times New Roman" w:hAnsi="Times New Roman" w:cs="Times New Roman"/>
                <w:b/>
                <w:color w:val="FF0000"/>
              </w:rPr>
              <w:t>Меркулова Неля Николаевна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C43A8">
              <w:rPr>
                <w:rFonts w:ascii="Times New Roman" w:hAnsi="Times New Roman" w:cs="Times New Roman"/>
                <w:b/>
                <w:color w:val="002060"/>
              </w:rPr>
              <w:t>преподаватель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3095F">
              <w:rPr>
                <w:rFonts w:ascii="Times New Roman" w:hAnsi="Times New Roman" w:cs="Times New Roman"/>
                <w:b/>
                <w:color w:val="002060"/>
              </w:rPr>
              <w:t>председател</w:t>
            </w:r>
            <w:r>
              <w:rPr>
                <w:rFonts w:ascii="Times New Roman" w:hAnsi="Times New Roman" w:cs="Times New Roman"/>
                <w:b/>
                <w:color w:val="002060"/>
              </w:rPr>
              <w:t>ь первичной организации</w:t>
            </w:r>
          </w:p>
        </w:tc>
        <w:tc>
          <w:tcPr>
            <w:tcW w:w="4928" w:type="dxa"/>
          </w:tcPr>
          <w:p w:rsidR="00423556" w:rsidRP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3A190E" w:rsidRDefault="003A190E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05B3913" wp14:editId="56A96E2F">
                  <wp:extent cx="1783080" cy="1488440"/>
                  <wp:effectExtent l="0" t="171450" r="0" b="149860"/>
                  <wp:docPr id="6" name="Рисунок 6" descr="C:\Documents and Settings\Администратор\Рабочий стол\DSCF7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F7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3080" cy="14884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7413AA">
              <w:rPr>
                <w:rFonts w:ascii="Times New Roman" w:hAnsi="Times New Roman" w:cs="Times New Roman"/>
                <w:b/>
                <w:color w:val="FF0000"/>
              </w:rPr>
              <w:t>Рудик</w:t>
            </w:r>
            <w:proofErr w:type="spellEnd"/>
            <w:r w:rsidRPr="007413AA">
              <w:rPr>
                <w:rFonts w:ascii="Times New Roman" w:hAnsi="Times New Roman" w:cs="Times New Roman"/>
                <w:b/>
                <w:color w:val="FF0000"/>
              </w:rPr>
              <w:t xml:space="preserve"> Владимир Анатольевич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преподаватель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3095F">
              <w:rPr>
                <w:rFonts w:ascii="Times New Roman" w:hAnsi="Times New Roman" w:cs="Times New Roman"/>
                <w:b/>
                <w:color w:val="002060"/>
              </w:rPr>
              <w:t>заместитель председателя первичной</w:t>
            </w:r>
            <w:r w:rsidRPr="00D3095F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D3095F">
              <w:rPr>
                <w:rFonts w:ascii="Times New Roman" w:hAnsi="Times New Roman" w:cs="Times New Roman"/>
                <w:b/>
                <w:color w:val="002060"/>
              </w:rPr>
              <w:t>организации</w:t>
            </w:r>
          </w:p>
        </w:tc>
      </w:tr>
      <w:tr w:rsidR="00423556" w:rsidTr="003A190E">
        <w:tc>
          <w:tcPr>
            <w:tcW w:w="4927" w:type="dxa"/>
          </w:tcPr>
          <w:p w:rsidR="003A190E" w:rsidRDefault="003A190E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A8184B" wp14:editId="0AB8DD1A">
                  <wp:extent cx="2247900" cy="1638300"/>
                  <wp:effectExtent l="19050" t="19050" r="0" b="0"/>
                  <wp:docPr id="14" name="Рисунок 14" descr="C:\Documents and Settings\Администратор\Рабочий стол\DSCF7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DSCF7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38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413AA">
              <w:rPr>
                <w:rFonts w:ascii="Times New Roman" w:hAnsi="Times New Roman" w:cs="Times New Roman"/>
                <w:b/>
                <w:color w:val="FF0000"/>
              </w:rPr>
              <w:t>Ковальчук Татьяна Аркадьевна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C43A8">
              <w:rPr>
                <w:rFonts w:ascii="Times New Roman" w:hAnsi="Times New Roman" w:cs="Times New Roman"/>
                <w:b/>
                <w:color w:val="002060"/>
              </w:rPr>
              <w:t>заведующая дневным  отделени</w:t>
            </w:r>
            <w:r>
              <w:rPr>
                <w:rFonts w:ascii="Times New Roman" w:hAnsi="Times New Roman" w:cs="Times New Roman"/>
                <w:b/>
                <w:color w:val="002060"/>
              </w:rPr>
              <w:t>ем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«Механическое»</w:t>
            </w:r>
          </w:p>
        </w:tc>
        <w:tc>
          <w:tcPr>
            <w:tcW w:w="4928" w:type="dxa"/>
          </w:tcPr>
          <w:p w:rsidR="003A190E" w:rsidRDefault="003A190E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06D87A" wp14:editId="2EABBCB4">
                  <wp:extent cx="2247900" cy="1638300"/>
                  <wp:effectExtent l="19050" t="1905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38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413AA">
              <w:rPr>
                <w:rFonts w:ascii="Times New Roman" w:hAnsi="Times New Roman" w:cs="Times New Roman"/>
                <w:b/>
                <w:color w:val="FF0000"/>
              </w:rPr>
              <w:t xml:space="preserve">Курбанова  Татьяна </w:t>
            </w:r>
            <w:proofErr w:type="spellStart"/>
            <w:r w:rsidRPr="007413AA">
              <w:rPr>
                <w:rFonts w:ascii="Times New Roman" w:hAnsi="Times New Roman" w:cs="Times New Roman"/>
                <w:b/>
                <w:color w:val="FF0000"/>
              </w:rPr>
              <w:t>Вартановна</w:t>
            </w:r>
            <w:proofErr w:type="spellEnd"/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C43A8">
              <w:rPr>
                <w:rFonts w:ascii="Times New Roman" w:hAnsi="Times New Roman" w:cs="Times New Roman"/>
                <w:b/>
                <w:color w:val="002060"/>
              </w:rPr>
              <w:t>преподаватель, методист</w:t>
            </w:r>
          </w:p>
          <w:p w:rsidR="00423556" w:rsidRDefault="00423556" w:rsidP="00555CA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секретарь первичной организации</w:t>
            </w:r>
          </w:p>
        </w:tc>
      </w:tr>
    </w:tbl>
    <w:p w:rsidR="00B62BE3" w:rsidRDefault="00B62BE3" w:rsidP="00B62BE3">
      <w:pPr>
        <w:pStyle w:val="a3"/>
        <w:jc w:val="center"/>
        <w:rPr>
          <w:rFonts w:ascii="Times New Roman" w:hAnsi="Times New Roman" w:cs="Times New Roman"/>
          <w:b/>
        </w:rPr>
      </w:pPr>
    </w:p>
    <w:p w:rsidR="00B62BE3" w:rsidRDefault="00B62BE3" w:rsidP="00B62BE3">
      <w:pPr>
        <w:tabs>
          <w:tab w:val="left" w:pos="4800"/>
        </w:tabs>
        <w:rPr>
          <w:rFonts w:ascii="Times New Roman" w:hAnsi="Times New Roman" w:cs="Times New Roman"/>
        </w:rPr>
      </w:pPr>
    </w:p>
    <w:p w:rsidR="009C43A8" w:rsidRDefault="009C43A8" w:rsidP="003E2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556" w:rsidRDefault="00423556" w:rsidP="003E2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556" w:rsidRDefault="00423556" w:rsidP="003E2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556" w:rsidRDefault="00423556" w:rsidP="003E2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556" w:rsidRDefault="00423556" w:rsidP="009C43A8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</w:p>
    <w:p w:rsidR="00423556" w:rsidRDefault="00423556" w:rsidP="009C43A8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C43A8" w:rsidRPr="004364B3" w:rsidRDefault="009C43A8" w:rsidP="009C43A8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364B3">
        <w:rPr>
          <w:rFonts w:ascii="Times New Roman" w:hAnsi="Times New Roman" w:cs="Times New Roman"/>
          <w:b/>
          <w:color w:val="C00000"/>
          <w:sz w:val="36"/>
          <w:szCs w:val="36"/>
        </w:rPr>
        <w:t>ЧИСЛЕННЫЙ СОСТАВ</w:t>
      </w:r>
    </w:p>
    <w:p w:rsidR="009C43A8" w:rsidRDefault="009C43A8" w:rsidP="009C43A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первичной организации филиала </w:t>
      </w:r>
      <w:r w:rsidR="00DF0C81">
        <w:rPr>
          <w:rFonts w:ascii="Times New Roman" w:hAnsi="Times New Roman" w:cs="Times New Roman"/>
          <w:color w:val="002060"/>
          <w:sz w:val="28"/>
          <w:szCs w:val="28"/>
        </w:rPr>
        <w:t>УО «БГТУ» «БГЛК»</w:t>
      </w:r>
      <w:r w:rsidR="003E2880">
        <w:rPr>
          <w:rFonts w:ascii="Times New Roman" w:hAnsi="Times New Roman" w:cs="Times New Roman"/>
          <w:color w:val="002060"/>
          <w:sz w:val="28"/>
          <w:szCs w:val="28"/>
        </w:rPr>
        <w:t xml:space="preserve"> РОО «Белая Русь»</w:t>
      </w:r>
    </w:p>
    <w:p w:rsidR="00DF0C81" w:rsidRPr="004364B3" w:rsidRDefault="00DF0C81" w:rsidP="009C43A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364B3">
        <w:rPr>
          <w:rFonts w:ascii="Times New Roman" w:hAnsi="Times New Roman" w:cs="Times New Roman"/>
          <w:b/>
          <w:color w:val="002060"/>
          <w:sz w:val="32"/>
          <w:szCs w:val="32"/>
        </w:rPr>
        <w:t>в период с 01.09.2008 г. по 01.09.2017 г.</w:t>
      </w:r>
    </w:p>
    <w:p w:rsidR="00784971" w:rsidRDefault="00784971" w:rsidP="009C43A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84971" w:rsidRDefault="00784971" w:rsidP="009C43A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F0C81" w:rsidRDefault="00DF0C81" w:rsidP="009C43A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84971" w:rsidRDefault="00DF0C81" w:rsidP="009C43A8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22443" w:rsidRPr="00784971" w:rsidRDefault="00922443" w:rsidP="00784971"/>
    <w:p w:rsidR="003E2880" w:rsidRPr="003E2880" w:rsidRDefault="00922443" w:rsidP="003E2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288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3E2880">
        <w:rPr>
          <w:rFonts w:ascii="Times New Roman" w:hAnsi="Times New Roman" w:cs="Times New Roman"/>
          <w:b/>
          <w:sz w:val="28"/>
          <w:szCs w:val="28"/>
        </w:rPr>
        <w:t>01.12.2017</w:t>
      </w:r>
      <w:r w:rsidRPr="003E28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2880" w:rsidRPr="003E2880" w:rsidRDefault="00922443" w:rsidP="003E2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2880">
        <w:rPr>
          <w:rFonts w:ascii="Times New Roman" w:hAnsi="Times New Roman" w:cs="Times New Roman"/>
          <w:sz w:val="28"/>
          <w:szCs w:val="28"/>
        </w:rPr>
        <w:t>численность первичной организации</w:t>
      </w:r>
    </w:p>
    <w:p w:rsidR="003E2880" w:rsidRPr="003E2880" w:rsidRDefault="00922443" w:rsidP="003E2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2880">
        <w:rPr>
          <w:rFonts w:ascii="Times New Roman" w:hAnsi="Times New Roman" w:cs="Times New Roman"/>
          <w:sz w:val="28"/>
          <w:szCs w:val="28"/>
        </w:rPr>
        <w:t>филиала УО «БГТУ» «БГЛК»</w:t>
      </w:r>
      <w:r w:rsidR="003E2880" w:rsidRPr="003E2880">
        <w:rPr>
          <w:rFonts w:ascii="Times New Roman" w:hAnsi="Times New Roman" w:cs="Times New Roman"/>
          <w:sz w:val="28"/>
          <w:szCs w:val="28"/>
        </w:rPr>
        <w:t xml:space="preserve"> РОО «Белая Русь»</w:t>
      </w:r>
    </w:p>
    <w:p w:rsidR="00784971" w:rsidRPr="003E2880" w:rsidRDefault="004364B3" w:rsidP="003E28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922443" w:rsidRPr="003E2880">
        <w:rPr>
          <w:rFonts w:ascii="Times New Roman" w:hAnsi="Times New Roman" w:cs="Times New Roman"/>
          <w:sz w:val="28"/>
          <w:szCs w:val="28"/>
        </w:rPr>
        <w:t xml:space="preserve"> </w:t>
      </w:r>
      <w:r w:rsidR="00922443" w:rsidRPr="003E2880">
        <w:rPr>
          <w:rFonts w:ascii="Times New Roman" w:hAnsi="Times New Roman" w:cs="Times New Roman"/>
          <w:b/>
          <w:sz w:val="28"/>
          <w:szCs w:val="28"/>
        </w:rPr>
        <w:t>19</w:t>
      </w:r>
      <w:r w:rsidR="00922443" w:rsidRPr="003E288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84971" w:rsidRPr="00784971" w:rsidRDefault="00784971" w:rsidP="00784971"/>
    <w:p w:rsidR="00784971" w:rsidRDefault="00784971" w:rsidP="00784971"/>
    <w:p w:rsidR="00DF0C81" w:rsidRDefault="00784971" w:rsidP="00784971">
      <w:pPr>
        <w:tabs>
          <w:tab w:val="left" w:pos="3360"/>
        </w:tabs>
      </w:pPr>
      <w:r>
        <w:tab/>
      </w: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784971" w:rsidRDefault="00784971" w:rsidP="00784971">
      <w:pPr>
        <w:tabs>
          <w:tab w:val="left" w:pos="3360"/>
        </w:tabs>
      </w:pPr>
    </w:p>
    <w:p w:rsidR="003E2880" w:rsidRDefault="003E2880" w:rsidP="00784971">
      <w:pPr>
        <w:pStyle w:val="a3"/>
        <w:jc w:val="center"/>
        <w:rPr>
          <w:rFonts w:ascii="Times New Roman" w:hAnsi="Times New Roman" w:cs="Times New Roman"/>
          <w:b/>
          <w:color w:val="0033CC"/>
          <w:sz w:val="56"/>
          <w:szCs w:val="56"/>
        </w:rPr>
      </w:pPr>
    </w:p>
    <w:p w:rsidR="00922443" w:rsidRPr="00922443" w:rsidRDefault="00784971" w:rsidP="00784971">
      <w:pPr>
        <w:pStyle w:val="a3"/>
        <w:jc w:val="center"/>
        <w:rPr>
          <w:rFonts w:ascii="Times New Roman" w:hAnsi="Times New Roman" w:cs="Times New Roman"/>
          <w:b/>
          <w:color w:val="0033CC"/>
          <w:sz w:val="56"/>
          <w:szCs w:val="56"/>
        </w:rPr>
      </w:pPr>
      <w:r w:rsidRPr="00922443">
        <w:rPr>
          <w:rFonts w:ascii="Times New Roman" w:hAnsi="Times New Roman" w:cs="Times New Roman"/>
          <w:b/>
          <w:color w:val="0033CC"/>
          <w:sz w:val="56"/>
          <w:szCs w:val="56"/>
        </w:rPr>
        <w:t xml:space="preserve">Выборы </w:t>
      </w:r>
    </w:p>
    <w:p w:rsidR="00784971" w:rsidRPr="00784971" w:rsidRDefault="00784971" w:rsidP="00784971">
      <w:pPr>
        <w:pStyle w:val="a3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784971">
        <w:rPr>
          <w:rFonts w:ascii="Times New Roman" w:hAnsi="Times New Roman" w:cs="Times New Roman"/>
          <w:b/>
          <w:sz w:val="56"/>
          <w:szCs w:val="56"/>
        </w:rPr>
        <w:t xml:space="preserve">в местные Советы депутатов двадцать восьмого созыва назначены </w:t>
      </w:r>
      <w:r w:rsidRPr="00922443">
        <w:rPr>
          <w:rFonts w:ascii="Times New Roman" w:hAnsi="Times New Roman" w:cs="Times New Roman"/>
          <w:b/>
          <w:color w:val="C00000"/>
          <w:sz w:val="56"/>
          <w:szCs w:val="56"/>
        </w:rPr>
        <w:t>на</w:t>
      </w:r>
      <w:r w:rsidRPr="00784971">
        <w:rPr>
          <w:rFonts w:ascii="Times New Roman" w:hAnsi="Times New Roman" w:cs="Times New Roman"/>
          <w:sz w:val="56"/>
          <w:szCs w:val="56"/>
        </w:rPr>
        <w:t xml:space="preserve"> </w:t>
      </w:r>
      <w:r w:rsidRPr="00784971">
        <w:rPr>
          <w:rFonts w:ascii="Times New Roman" w:hAnsi="Times New Roman" w:cs="Times New Roman"/>
          <w:b/>
          <w:color w:val="C00000"/>
          <w:sz w:val="56"/>
          <w:szCs w:val="56"/>
        </w:rPr>
        <w:t>18 февраля 2018 года</w:t>
      </w:r>
    </w:p>
    <w:p w:rsidR="00784971" w:rsidRDefault="00784971" w:rsidP="00784971">
      <w:pPr>
        <w:pStyle w:val="a3"/>
      </w:pP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  <w:r w:rsidRPr="00784971">
        <w:rPr>
          <w:sz w:val="36"/>
          <w:szCs w:val="36"/>
        </w:rPr>
        <w:t xml:space="preserve">Президентом Республики Беларусь подписан Указ от 14 ноября 2017 г. № 410 «О назначении выборов в местные Советы депутатов». </w:t>
      </w: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  <w:r w:rsidRPr="00784971">
        <w:rPr>
          <w:sz w:val="36"/>
          <w:szCs w:val="36"/>
        </w:rPr>
        <w:t xml:space="preserve"> Согласно документу, выборы в местные Советы депутатов двадцать восьмого созыва назначены на 18 февраля 2018 г. </w:t>
      </w: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  <w:r w:rsidRPr="00784971">
        <w:rPr>
          <w:sz w:val="36"/>
          <w:szCs w:val="36"/>
        </w:rPr>
        <w:t xml:space="preserve"> Обеспечение финансирования расходов на подготовку и проведение выборов в местные Советы депутатов возложено на Совет Министров Республики Беларусь. Финансирование будет производиться в пределах средств республиканского бюджета, которые были для этого предусмотрены. </w:t>
      </w: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  <w:r w:rsidRPr="00784971">
        <w:rPr>
          <w:sz w:val="36"/>
          <w:szCs w:val="36"/>
        </w:rPr>
        <w:t xml:space="preserve"> Правовым актом за государственными органами и иными организациями закреплена обязанность по обеспечению выполнения организационных мероприятий по подготовке и проведению выборов в сроки, установленные Избирательным кодексом Республики Беларусь.</w:t>
      </w:r>
    </w:p>
    <w:p w:rsidR="00784971" w:rsidRPr="00784971" w:rsidRDefault="00784971" w:rsidP="00784971">
      <w:pPr>
        <w:pStyle w:val="a3"/>
        <w:ind w:firstLine="426"/>
        <w:jc w:val="both"/>
        <w:rPr>
          <w:sz w:val="36"/>
          <w:szCs w:val="36"/>
        </w:rPr>
      </w:pPr>
    </w:p>
    <w:p w:rsidR="00784971" w:rsidRDefault="00784971" w:rsidP="00784971">
      <w:pPr>
        <w:pStyle w:val="a3"/>
        <w:jc w:val="both"/>
      </w:pPr>
    </w:p>
    <w:p w:rsidR="00784971" w:rsidRDefault="00784971" w:rsidP="00784971">
      <w:pPr>
        <w:pStyle w:val="a3"/>
        <w:jc w:val="both"/>
      </w:pPr>
    </w:p>
    <w:p w:rsidR="00784971" w:rsidRPr="00784971" w:rsidRDefault="00784971" w:rsidP="00784971">
      <w:pPr>
        <w:pStyle w:val="a3"/>
      </w:pPr>
    </w:p>
    <w:sectPr w:rsidR="00784971" w:rsidRPr="00784971" w:rsidSect="00DB2527">
      <w:pgSz w:w="11906" w:h="16838" w:code="9"/>
      <w:pgMar w:top="709" w:right="1133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73" w:rsidRDefault="00B62873" w:rsidP="00DB2527">
      <w:pPr>
        <w:spacing w:after="0" w:line="240" w:lineRule="auto"/>
      </w:pPr>
      <w:r>
        <w:separator/>
      </w:r>
    </w:p>
  </w:endnote>
  <w:endnote w:type="continuationSeparator" w:id="0">
    <w:p w:rsidR="00B62873" w:rsidRDefault="00B62873" w:rsidP="00DB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73" w:rsidRDefault="00B62873" w:rsidP="00DB2527">
      <w:pPr>
        <w:spacing w:after="0" w:line="240" w:lineRule="auto"/>
      </w:pPr>
      <w:r>
        <w:separator/>
      </w:r>
    </w:p>
  </w:footnote>
  <w:footnote w:type="continuationSeparator" w:id="0">
    <w:p w:rsidR="00B62873" w:rsidRDefault="00B62873" w:rsidP="00DB2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BBD"/>
    <w:rsid w:val="000D4B3D"/>
    <w:rsid w:val="000F56AF"/>
    <w:rsid w:val="00142ECC"/>
    <w:rsid w:val="00182605"/>
    <w:rsid w:val="0028004E"/>
    <w:rsid w:val="00395B95"/>
    <w:rsid w:val="003A190E"/>
    <w:rsid w:val="003B2930"/>
    <w:rsid w:val="003E2880"/>
    <w:rsid w:val="00423556"/>
    <w:rsid w:val="004364B3"/>
    <w:rsid w:val="00555CAE"/>
    <w:rsid w:val="005B4F65"/>
    <w:rsid w:val="005D2A03"/>
    <w:rsid w:val="005D55BD"/>
    <w:rsid w:val="005E4D22"/>
    <w:rsid w:val="005F4997"/>
    <w:rsid w:val="00636A29"/>
    <w:rsid w:val="006B2539"/>
    <w:rsid w:val="006F0179"/>
    <w:rsid w:val="007413AA"/>
    <w:rsid w:val="0075541F"/>
    <w:rsid w:val="00784971"/>
    <w:rsid w:val="007D7646"/>
    <w:rsid w:val="007E3443"/>
    <w:rsid w:val="008673CC"/>
    <w:rsid w:val="00922443"/>
    <w:rsid w:val="009633A2"/>
    <w:rsid w:val="009B55A3"/>
    <w:rsid w:val="009C43A8"/>
    <w:rsid w:val="009E4243"/>
    <w:rsid w:val="00A208F3"/>
    <w:rsid w:val="00A57BBD"/>
    <w:rsid w:val="00AA5F1A"/>
    <w:rsid w:val="00B62873"/>
    <w:rsid w:val="00B62BE3"/>
    <w:rsid w:val="00C14E88"/>
    <w:rsid w:val="00C40F2F"/>
    <w:rsid w:val="00C71E7C"/>
    <w:rsid w:val="00C8797A"/>
    <w:rsid w:val="00CF56F5"/>
    <w:rsid w:val="00D3095F"/>
    <w:rsid w:val="00D658CF"/>
    <w:rsid w:val="00D94012"/>
    <w:rsid w:val="00DB2527"/>
    <w:rsid w:val="00DF0C81"/>
    <w:rsid w:val="00E2389D"/>
    <w:rsid w:val="00EE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A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527"/>
  </w:style>
  <w:style w:type="paragraph" w:styleId="a9">
    <w:name w:val="footer"/>
    <w:basedOn w:val="a"/>
    <w:link w:val="aa"/>
    <w:uiPriority w:val="99"/>
    <w:unhideWhenUsed/>
    <w:rsid w:val="00DB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527"/>
  </w:style>
  <w:style w:type="table" w:styleId="ab">
    <w:name w:val="Table Grid"/>
    <w:basedOn w:val="a1"/>
    <w:uiPriority w:val="59"/>
    <w:rsid w:val="0042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A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14</c:v>
                </c:pt>
                <c:pt idx="1">
                  <c:v>14</c:v>
                </c:pt>
                <c:pt idx="2">
                  <c:v>19</c:v>
                </c:pt>
                <c:pt idx="3">
                  <c:v>18</c:v>
                </c:pt>
                <c:pt idx="4">
                  <c:v>19</c:v>
                </c:pt>
                <c:pt idx="5">
                  <c:v>19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12416"/>
        <c:axId val="129213952"/>
      </c:barChart>
      <c:catAx>
        <c:axId val="12921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213952"/>
        <c:crosses val="autoZero"/>
        <c:auto val="1"/>
        <c:lblAlgn val="ctr"/>
        <c:lblOffset val="100"/>
        <c:noMultiLvlLbl val="0"/>
      </c:catAx>
      <c:valAx>
        <c:axId val="12921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1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8D8D-A429-4984-9CE3-F8EFAC71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2015-01-19T07:28:00Z</cp:lastPrinted>
  <dcterms:created xsi:type="dcterms:W3CDTF">2017-12-07T09:14:00Z</dcterms:created>
  <dcterms:modified xsi:type="dcterms:W3CDTF">2017-12-07T09:26:00Z</dcterms:modified>
</cp:coreProperties>
</file>